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2" w:rsidRDefault="00B66DD2" w:rsidP="00B66DD2"/>
    <w:p w:rsidR="00B66DD2" w:rsidRDefault="00B66DD2" w:rsidP="00B66DD2">
      <w:pPr>
        <w:jc w:val="both"/>
        <w:rPr>
          <w:iCs/>
          <w:color w:val="000000"/>
        </w:rPr>
      </w:pPr>
      <w:r w:rsidRPr="006050C3">
        <w:rPr>
          <w:iCs/>
          <w:color w:val="000000"/>
        </w:rPr>
        <w:t xml:space="preserve"> </w:t>
      </w:r>
    </w:p>
    <w:p w:rsidR="005940D7" w:rsidRPr="00C473EA" w:rsidRDefault="005E4036" w:rsidP="00C473EA">
      <w:pPr>
        <w:ind w:firstLine="708"/>
        <w:jc w:val="center"/>
        <w:rPr>
          <w:b/>
        </w:rPr>
      </w:pPr>
      <w:r w:rsidRPr="00C473EA">
        <w:rPr>
          <w:b/>
        </w:rPr>
        <w:t>Итоги проведения процедур оце</w:t>
      </w:r>
      <w:r w:rsidR="00FA42DD" w:rsidRPr="00C473EA">
        <w:rPr>
          <w:b/>
        </w:rPr>
        <w:t xml:space="preserve">нки регулирующего воздействия, </w:t>
      </w:r>
      <w:r w:rsidRPr="00C473EA">
        <w:rPr>
          <w:b/>
        </w:rPr>
        <w:t>экспертизы</w:t>
      </w:r>
      <w:r w:rsidR="00C473EA" w:rsidRPr="00C473EA">
        <w:rPr>
          <w:b/>
        </w:rPr>
        <w:t xml:space="preserve"> и оценки фактического воздействия</w:t>
      </w:r>
      <w:r w:rsidRPr="00C473EA">
        <w:rPr>
          <w:b/>
        </w:rPr>
        <w:t xml:space="preserve"> муниципальных нормативных правовых актов за </w:t>
      </w:r>
      <w:r w:rsidRPr="00C473EA">
        <w:rPr>
          <w:b/>
          <w:lang w:val="en-US"/>
        </w:rPr>
        <w:t>I</w:t>
      </w:r>
      <w:r w:rsidR="008D6D79" w:rsidRPr="00C473EA">
        <w:rPr>
          <w:b/>
        </w:rPr>
        <w:t xml:space="preserve"> </w:t>
      </w:r>
      <w:r w:rsidR="006E3660" w:rsidRPr="00C473EA">
        <w:rPr>
          <w:b/>
        </w:rPr>
        <w:t>квартал 2020</w:t>
      </w:r>
      <w:r w:rsidRPr="00C473EA">
        <w:rPr>
          <w:b/>
        </w:rPr>
        <w:t xml:space="preserve"> года</w:t>
      </w:r>
      <w:r w:rsidR="005940D7" w:rsidRPr="00C473EA">
        <w:rPr>
          <w:b/>
        </w:rPr>
        <w:t>.</w:t>
      </w:r>
    </w:p>
    <w:p w:rsidR="005940D7" w:rsidRPr="006050C3" w:rsidRDefault="005940D7" w:rsidP="00B66DD2">
      <w:pPr>
        <w:jc w:val="both"/>
        <w:rPr>
          <w:iCs/>
          <w:color w:val="000000"/>
        </w:rPr>
      </w:pPr>
    </w:p>
    <w:p w:rsidR="00E62028" w:rsidRDefault="0004172D" w:rsidP="00E62028">
      <w:pPr>
        <w:ind w:firstLine="708"/>
        <w:jc w:val="both"/>
      </w:pPr>
      <w:r>
        <w:t>Департамент экономического развития и инвестиций администрации города Мегиона</w:t>
      </w:r>
      <w:r w:rsidR="00721184">
        <w:t>,</w:t>
      </w:r>
      <w:r>
        <w:t xml:space="preserve"> (далее – Департамент)</w:t>
      </w:r>
      <w:r w:rsidR="00E62028">
        <w:t xml:space="preserve"> на постоянной основе</w:t>
      </w:r>
      <w:r w:rsidR="00721184">
        <w:t>,</w:t>
      </w:r>
      <w:r>
        <w:t xml:space="preserve"> продолжил проводить</w:t>
      </w:r>
      <w:r w:rsidR="00E62028">
        <w:t xml:space="preserve"> </w:t>
      </w:r>
      <w:r>
        <w:t>оценку</w:t>
      </w:r>
      <w:r w:rsidR="00E62028">
        <w:t xml:space="preserve"> регулирующего воздействия (далее-ОРВ) проектов</w:t>
      </w:r>
      <w:r w:rsidR="006A5BB5">
        <w:t xml:space="preserve"> муниципальных нормативных правовых актов</w:t>
      </w:r>
      <w:r>
        <w:t>, экспертизу</w:t>
      </w:r>
      <w:r w:rsidR="00E62028">
        <w:t xml:space="preserve"> действующих нормативных правовых актов</w:t>
      </w:r>
      <w:r>
        <w:t xml:space="preserve"> и оценку фактического воздействия (далее –ОФВ) действующих правовых актов</w:t>
      </w:r>
      <w:r w:rsidR="00E62028">
        <w:t>.</w:t>
      </w:r>
    </w:p>
    <w:p w:rsidR="00F61D5B" w:rsidRDefault="005B159A" w:rsidP="00E62028">
      <w:pPr>
        <w:ind w:firstLine="708"/>
        <w:jc w:val="both"/>
      </w:pPr>
      <w:r>
        <w:t>Основной задачей органов администрации города, является вовлечение в процесс публичных обсуждений максимального круга участников, чьи интересы будут затронуты предлагаемым правовым регулированием или</w:t>
      </w:r>
      <w:r w:rsidR="0004172D">
        <w:t xml:space="preserve"> могут быть</w:t>
      </w:r>
      <w:r>
        <w:t xml:space="preserve"> затронуты действующим правовым регулированием, всесторонний учет мнений заинтересованных лиц, обеспечение прозрачности предлагаемого правового регулирования. </w:t>
      </w:r>
    </w:p>
    <w:p w:rsidR="00E62028" w:rsidRDefault="00E62028" w:rsidP="008D6D79">
      <w:pPr>
        <w:ind w:firstLine="708"/>
        <w:jc w:val="both"/>
      </w:pPr>
      <w:r>
        <w:t>Органами администрации города</w:t>
      </w:r>
      <w:r w:rsidR="002552F5">
        <w:t xml:space="preserve"> Мегиона</w:t>
      </w:r>
      <w:r>
        <w:t xml:space="preserve"> утверждены планы проведения экспертизы действующих</w:t>
      </w:r>
      <w:r w:rsidR="005B159A">
        <w:t xml:space="preserve"> МНПА</w:t>
      </w:r>
      <w:r w:rsidR="0004172D">
        <w:t xml:space="preserve"> на 2020</w:t>
      </w:r>
      <w:r>
        <w:t xml:space="preserve"> год.</w:t>
      </w:r>
      <w:r w:rsidR="005B159A">
        <w:t xml:space="preserve"> </w:t>
      </w:r>
      <w:r>
        <w:t>В соответствии с планами проведен</w:t>
      </w:r>
      <w:r w:rsidR="00721184">
        <w:t xml:space="preserve">ия экспертизы, в </w:t>
      </w:r>
      <w:r w:rsidR="0004172D">
        <w:t>2020 году экспертизу пройдут 6 действующих муниципальных нормативных правовых актов (далее –</w:t>
      </w:r>
      <w:r>
        <w:t xml:space="preserve"> МНПА</w:t>
      </w:r>
      <w:r w:rsidR="0004172D">
        <w:t>) на предмет выявления в них</w:t>
      </w:r>
      <w: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предпринимательской и инвестиционной деятельности и бюджета города Мегиона</w:t>
      </w:r>
      <w:r w:rsidR="0004172D">
        <w:t>. Кроме того,</w:t>
      </w:r>
      <w:r w:rsidR="00721184">
        <w:t xml:space="preserve"> в 1 квартале 2020 года, Д</w:t>
      </w:r>
      <w:r w:rsidR="0004172D">
        <w:t>епартаментом</w:t>
      </w:r>
      <w:r w:rsidR="00721184">
        <w:t xml:space="preserve"> утверждены планы проведения процедур ОФВ</w:t>
      </w:r>
      <w:r w:rsidR="00F26A35">
        <w:t>, в соответствии с которыми процедуру оценки фактического воздействия пройдут 10 МНПА</w:t>
      </w:r>
      <w:r w:rsidR="00721184">
        <w:t>, а также планы проведения мероприятий, направленных на популяризацию института ОРВ в городском округе.</w:t>
      </w:r>
    </w:p>
    <w:p w:rsidR="008D6D79" w:rsidRDefault="00721184" w:rsidP="00E62028">
      <w:pPr>
        <w:ind w:firstLine="708"/>
        <w:jc w:val="both"/>
      </w:pPr>
      <w:r>
        <w:t>За</w:t>
      </w:r>
      <w:r w:rsidR="00E62028">
        <w:t xml:space="preserve"> </w:t>
      </w:r>
      <w:r>
        <w:t>первый квартал 2020</w:t>
      </w:r>
      <w:r w:rsidR="00C4181A">
        <w:t xml:space="preserve"> года органами</w:t>
      </w:r>
      <w:r w:rsidR="00E62028">
        <w:t xml:space="preserve"> администрации города</w:t>
      </w:r>
      <w:r w:rsidR="00C4181A">
        <w:t xml:space="preserve"> проведены</w:t>
      </w:r>
      <w:r w:rsidR="00E62028">
        <w:t xml:space="preserve"> 4 ОРВ проектов муниципальных правовых актов</w:t>
      </w:r>
      <w:r w:rsidR="00D171D1">
        <w:t xml:space="preserve"> на предмет выявления в них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E62028">
        <w:t xml:space="preserve">. </w:t>
      </w:r>
      <w:r>
        <w:t>Департаментом подготовлено 4 положительных заключения об ОРВ проектов. По одному проекту</w:t>
      </w:r>
      <w:r w:rsidR="00E62028">
        <w:t xml:space="preserve"> МНПА</w:t>
      </w:r>
      <w:r w:rsidR="002552F5">
        <w:t>,</w:t>
      </w:r>
      <w:r>
        <w:t xml:space="preserve"> от субъектов бизнеса</w:t>
      </w:r>
      <w:r w:rsidR="00E62028">
        <w:t xml:space="preserve"> в адрес органа администрации</w:t>
      </w:r>
      <w:r w:rsidR="00C4181A">
        <w:t>,</w:t>
      </w:r>
      <w:r w:rsidR="00E62028">
        <w:t xml:space="preserve"> являющегося разработчиком проекта, поступили</w:t>
      </w:r>
      <w:r>
        <w:t xml:space="preserve"> 3-и</w:t>
      </w:r>
      <w:r w:rsidR="00E62028">
        <w:t xml:space="preserve"> предложения и замечания. </w:t>
      </w:r>
      <w:r>
        <w:t>Предложения и замечания были рассмотрены и отклонены по обоснованным причинам.</w:t>
      </w:r>
    </w:p>
    <w:p w:rsidR="00E62028" w:rsidRDefault="00565B08" w:rsidP="00E62028">
      <w:pPr>
        <w:ind w:firstLine="708"/>
        <w:jc w:val="both"/>
      </w:pPr>
      <w:r w:rsidRPr="00AD7ADD">
        <w:t>В</w:t>
      </w:r>
      <w:r w:rsidR="006E5FD7" w:rsidRPr="00AD7ADD">
        <w:t xml:space="preserve"> первом квартале 2020</w:t>
      </w:r>
      <w:r w:rsidR="00FB31C4" w:rsidRPr="00AD7ADD">
        <w:t xml:space="preserve"> года Д</w:t>
      </w:r>
      <w:r w:rsidR="002552F5" w:rsidRPr="00AD7ADD">
        <w:t>епа</w:t>
      </w:r>
      <w:r w:rsidR="00FB31C4" w:rsidRPr="00AD7ADD">
        <w:t>ртаментом</w:t>
      </w:r>
      <w:r w:rsidR="002552F5">
        <w:t xml:space="preserve"> подготовлен</w:t>
      </w:r>
      <w:r w:rsidR="00FB31C4">
        <w:t>ы слайды и</w:t>
      </w:r>
      <w:r w:rsidR="00E62028">
        <w:t xml:space="preserve"> </w:t>
      </w:r>
      <w:r w:rsidR="002552F5">
        <w:t xml:space="preserve">доклад </w:t>
      </w:r>
      <w:r w:rsidR="0056355F">
        <w:t xml:space="preserve">об итогах </w:t>
      </w:r>
      <w:r w:rsidR="00FB31C4">
        <w:t xml:space="preserve">осуществления процедур ОРВ, </w:t>
      </w:r>
      <w:r w:rsidR="0056355F" w:rsidRPr="0056355F">
        <w:t>экспертизы</w:t>
      </w:r>
      <w:r w:rsidR="00FB31C4">
        <w:t xml:space="preserve"> и ОФВ</w:t>
      </w:r>
      <w:r w:rsidR="0056355F" w:rsidRPr="0056355F">
        <w:t xml:space="preserve"> в город</w:t>
      </w:r>
      <w:r w:rsidR="00FB31C4">
        <w:t>ском округе город Мегион за 2019</w:t>
      </w:r>
      <w:r w:rsidR="0056355F" w:rsidRPr="0056355F">
        <w:t xml:space="preserve"> год.</w:t>
      </w:r>
      <w:r w:rsidR="0056355F">
        <w:t xml:space="preserve"> Докла</w:t>
      </w:r>
      <w:r w:rsidR="00FB31C4">
        <w:t xml:space="preserve">д об итогах осуществления ОРВ, </w:t>
      </w:r>
      <w:r w:rsidR="0056355F">
        <w:t>экспертизы</w:t>
      </w:r>
      <w:r w:rsidR="00FB31C4">
        <w:t xml:space="preserve"> и ОФВ</w:t>
      </w:r>
      <w:r w:rsidR="0056355F">
        <w:t xml:space="preserve"> размещен в специализированном разделе официального сайта администрации города Мегиона, а также направлен в адрес представителей бизнес-сообщества для ознакомления и высказывания своих предложений по улучшению кач</w:t>
      </w:r>
      <w:r w:rsidR="00FB31C4">
        <w:t xml:space="preserve">ества проведения процедур ОРВ, </w:t>
      </w:r>
      <w:r w:rsidR="0056355F">
        <w:t>экспертизы</w:t>
      </w:r>
      <w:r w:rsidR="00FB31C4">
        <w:t xml:space="preserve"> и ОФВ</w:t>
      </w:r>
      <w:r w:rsidR="0056355F">
        <w:t xml:space="preserve"> в городском округе город Мегион.</w:t>
      </w:r>
      <w:r w:rsidR="00F26A35">
        <w:t xml:space="preserve"> Подготовлены методические материалы об особенностях проведения процедур ОРВ, экспертизы и ОФВ в городском округе город Мегион. Вышеуказанные материалы направлены субъектам бизнеса для изучения и применения в работе. </w:t>
      </w:r>
      <w:r w:rsidR="00FB31C4">
        <w:t xml:space="preserve"> </w:t>
      </w:r>
      <w:r w:rsidR="0015664C">
        <w:t xml:space="preserve">На </w:t>
      </w:r>
      <w:r w:rsidR="0015664C" w:rsidRPr="0015664C">
        <w:t>страничке «Мегион ОРВ»</w:t>
      </w:r>
      <w:r w:rsidR="0015664C">
        <w:t>,</w:t>
      </w:r>
      <w:r w:rsidR="0015664C" w:rsidRPr="0015664C">
        <w:t xml:space="preserve"> в социальной сети «ВКонтакт»</w:t>
      </w:r>
      <w:r w:rsidR="0015664C">
        <w:t>,</w:t>
      </w:r>
      <w:r w:rsidR="00690735">
        <w:t xml:space="preserve"> размещены</w:t>
      </w:r>
      <w:bookmarkStart w:id="0" w:name="_GoBack"/>
      <w:bookmarkEnd w:id="0"/>
      <w:r w:rsidR="0015664C" w:rsidRPr="0015664C">
        <w:t xml:space="preserve"> материалы по проводимым публичным консультациям в отношении правового регулирования городского округа.</w:t>
      </w:r>
    </w:p>
    <w:p w:rsidR="008C6614" w:rsidRPr="0015664C" w:rsidRDefault="00FA42DD" w:rsidP="00E62028">
      <w:pPr>
        <w:ind w:firstLine="708"/>
        <w:jc w:val="both"/>
      </w:pPr>
      <w:r>
        <w:rPr>
          <w:color w:val="000000" w:themeColor="text1"/>
        </w:rPr>
        <w:t xml:space="preserve">Продолжил свою </w:t>
      </w:r>
      <w:r w:rsidRPr="00D4171B">
        <w:rPr>
          <w:color w:val="000000" w:themeColor="text1"/>
        </w:rPr>
        <w:t>работу</w:t>
      </w:r>
      <w:r>
        <w:rPr>
          <w:color w:val="000000" w:themeColor="text1"/>
        </w:rPr>
        <w:t xml:space="preserve"> и</w:t>
      </w:r>
      <w:r w:rsidRPr="00D4171B">
        <w:rPr>
          <w:color w:val="000000" w:themeColor="text1"/>
        </w:rPr>
        <w:t xml:space="preserve"> региональный Интернет-портал для публичного обсуждения проектов и действующих нормативных актов Ханты-Мансийского автономного округа – Югры</w:t>
      </w:r>
      <w:r>
        <w:rPr>
          <w:color w:val="000000" w:themeColor="text1"/>
        </w:rPr>
        <w:t xml:space="preserve"> (</w:t>
      </w:r>
      <w:hyperlink r:id="rId7" w:history="1">
        <w:r w:rsidRPr="00042F8B">
          <w:rPr>
            <w:rStyle w:val="aa"/>
          </w:rPr>
          <w:t>http://regulation.admhmao.ru</w:t>
        </w:r>
      </w:hyperlink>
      <w:r>
        <w:rPr>
          <w:color w:val="000000" w:themeColor="text1"/>
        </w:rPr>
        <w:t>) (далее-Портал)</w:t>
      </w:r>
      <w:r w:rsidRPr="00D4171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4171B">
        <w:rPr>
          <w:color w:val="000000" w:themeColor="text1"/>
        </w:rPr>
        <w:t>На Портале размещаются документы, подготовленные исполнительными органами государственной власти и органами местного самоуправления автономного округа.</w:t>
      </w:r>
      <w:r>
        <w:rPr>
          <w:color w:val="000000" w:themeColor="text1"/>
        </w:rPr>
        <w:t xml:space="preserve"> Органы администрации города Мегиона </w:t>
      </w:r>
      <w:r>
        <w:rPr>
          <w:color w:val="000000" w:themeColor="text1"/>
        </w:rPr>
        <w:lastRenderedPageBreak/>
        <w:t>также проводят публичные обсуждения правового регулирования на Портале округа. Кроме того, на Портале округа, в разделе ОРВ в ОМСУ, размещены правовые акты, регламентирующие проведение процедур ОРВ, экспертизы и ОФВ в городском округе город Мегион.</w:t>
      </w:r>
    </w:p>
    <w:p w:rsidR="00DF5E89" w:rsidRDefault="00E62028" w:rsidP="00DF5E89">
      <w:pPr>
        <w:ind w:right="23" w:firstLine="709"/>
        <w:jc w:val="both"/>
      </w:pPr>
      <w:r w:rsidRPr="00150D5E">
        <w:t>Ежеквартально, для проведения мо</w:t>
      </w:r>
      <w:r w:rsidR="00F26A35">
        <w:t xml:space="preserve">ниторинга качества внедрения ОРВ, </w:t>
      </w:r>
      <w:r w:rsidRPr="00150D5E">
        <w:t>экспертизы</w:t>
      </w:r>
      <w:r w:rsidR="00F26A35">
        <w:t xml:space="preserve"> и ОФВ</w:t>
      </w:r>
      <w:r w:rsidRPr="00150D5E">
        <w:t xml:space="preserve"> в муниципальных образованиях ХМАО-Югры, в Департамент экономического развития ХМАО-Югры направляется информация для определения рей</w:t>
      </w:r>
      <w:r w:rsidR="008C6614">
        <w:t xml:space="preserve">тинга качества проведения ОРВ, </w:t>
      </w:r>
      <w:r w:rsidRPr="00150D5E">
        <w:t>экспертизы</w:t>
      </w:r>
      <w:r w:rsidR="008C6614">
        <w:t xml:space="preserve"> и ОФВ</w:t>
      </w:r>
      <w:r w:rsidRPr="00150D5E">
        <w:t xml:space="preserve"> в городско</w:t>
      </w:r>
      <w:r w:rsidR="0015664C">
        <w:t>м округе город Мегион.</w:t>
      </w:r>
      <w:r w:rsidR="008C6614">
        <w:t xml:space="preserve"> Итоговые р</w:t>
      </w:r>
      <w:r w:rsidR="0015664C">
        <w:t>езультаты проведения процедур ОРВ, экспертизы и</w:t>
      </w:r>
      <w:r w:rsidR="00ED75E9">
        <w:t xml:space="preserve"> ОФВ за 1 квартал 2020 года</w:t>
      </w:r>
      <w:r w:rsidR="0015664C">
        <w:t xml:space="preserve"> направлены </w:t>
      </w:r>
      <w:r w:rsidR="0015664C" w:rsidRPr="00150D5E">
        <w:t>в Департамент экономического развития ХМАО-Югры</w:t>
      </w:r>
      <w:r w:rsidR="0015664C">
        <w:t>.</w:t>
      </w:r>
    </w:p>
    <w:p w:rsidR="00AD7ADD" w:rsidRDefault="00AD7ADD" w:rsidP="00DF5E89">
      <w:pPr>
        <w:ind w:right="23" w:firstLine="709"/>
        <w:jc w:val="both"/>
      </w:pPr>
    </w:p>
    <w:p w:rsidR="00AD7ADD" w:rsidRDefault="00AD7ADD" w:rsidP="00DF5E89">
      <w:pPr>
        <w:ind w:right="23" w:firstLine="709"/>
        <w:jc w:val="both"/>
      </w:pPr>
    </w:p>
    <w:p w:rsidR="00CE145C" w:rsidRDefault="00CE145C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C473EA" w:rsidRDefault="00C473EA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257CCE" w:rsidRDefault="00257CCE" w:rsidP="005D18A8">
      <w:pPr>
        <w:ind w:firstLine="720"/>
        <w:jc w:val="both"/>
      </w:pPr>
    </w:p>
    <w:p w:rsidR="00706F9D" w:rsidRDefault="00A81F6E" w:rsidP="00AD2CC2">
      <w:pPr>
        <w:rPr>
          <w:sz w:val="20"/>
          <w:szCs w:val="20"/>
        </w:rPr>
      </w:pPr>
      <w:r>
        <w:rPr>
          <w:sz w:val="20"/>
          <w:szCs w:val="20"/>
        </w:rPr>
        <w:t>Галина Александровна Кобзева</w:t>
      </w:r>
    </w:p>
    <w:p w:rsidR="00B66DD2" w:rsidRPr="00706F9D" w:rsidRDefault="00A81F6E" w:rsidP="00AD2CC2">
      <w:pPr>
        <w:rPr>
          <w:sz w:val="20"/>
          <w:szCs w:val="20"/>
        </w:rPr>
      </w:pPr>
      <w:r>
        <w:rPr>
          <w:sz w:val="20"/>
          <w:szCs w:val="20"/>
        </w:rPr>
        <w:t>(34643) 9-63-50 доб.2145</w:t>
      </w:r>
    </w:p>
    <w:sectPr w:rsidR="00B66DD2" w:rsidRPr="00706F9D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A7" w:rsidRDefault="00AB0AA7" w:rsidP="00706F9D">
      <w:r>
        <w:separator/>
      </w:r>
    </w:p>
  </w:endnote>
  <w:endnote w:type="continuationSeparator" w:id="0">
    <w:p w:rsidR="00AB0AA7" w:rsidRDefault="00AB0AA7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A7" w:rsidRDefault="00AB0AA7" w:rsidP="00706F9D">
      <w:r>
        <w:separator/>
      </w:r>
    </w:p>
  </w:footnote>
  <w:footnote w:type="continuationSeparator" w:id="0">
    <w:p w:rsidR="00AB0AA7" w:rsidRDefault="00AB0AA7" w:rsidP="007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10266"/>
    <w:rsid w:val="000165BF"/>
    <w:rsid w:val="0004172D"/>
    <w:rsid w:val="00051A1E"/>
    <w:rsid w:val="000574B0"/>
    <w:rsid w:val="00064FF5"/>
    <w:rsid w:val="000809D6"/>
    <w:rsid w:val="000829D8"/>
    <w:rsid w:val="00090492"/>
    <w:rsid w:val="0009284A"/>
    <w:rsid w:val="0009631A"/>
    <w:rsid w:val="000D479F"/>
    <w:rsid w:val="0012399E"/>
    <w:rsid w:val="00125D68"/>
    <w:rsid w:val="001301B2"/>
    <w:rsid w:val="001360CF"/>
    <w:rsid w:val="001373E1"/>
    <w:rsid w:val="00147BD2"/>
    <w:rsid w:val="0015664C"/>
    <w:rsid w:val="00175739"/>
    <w:rsid w:val="00181868"/>
    <w:rsid w:val="001966E7"/>
    <w:rsid w:val="001A2454"/>
    <w:rsid w:val="001A5E33"/>
    <w:rsid w:val="001E4918"/>
    <w:rsid w:val="00216E08"/>
    <w:rsid w:val="00231CA4"/>
    <w:rsid w:val="002552F5"/>
    <w:rsid w:val="00257CCE"/>
    <w:rsid w:val="00281B1B"/>
    <w:rsid w:val="00285495"/>
    <w:rsid w:val="002948A9"/>
    <w:rsid w:val="00294F5B"/>
    <w:rsid w:val="002B650D"/>
    <w:rsid w:val="002B7F66"/>
    <w:rsid w:val="002E3C38"/>
    <w:rsid w:val="002F059F"/>
    <w:rsid w:val="00344CE9"/>
    <w:rsid w:val="00397861"/>
    <w:rsid w:val="003A5F19"/>
    <w:rsid w:val="003C4A3D"/>
    <w:rsid w:val="003D0D1C"/>
    <w:rsid w:val="003E4894"/>
    <w:rsid w:val="003E76C3"/>
    <w:rsid w:val="003E7F52"/>
    <w:rsid w:val="00405A7F"/>
    <w:rsid w:val="00411E48"/>
    <w:rsid w:val="00413584"/>
    <w:rsid w:val="00426852"/>
    <w:rsid w:val="00427573"/>
    <w:rsid w:val="00434772"/>
    <w:rsid w:val="0043773B"/>
    <w:rsid w:val="0044463C"/>
    <w:rsid w:val="004A5B45"/>
    <w:rsid w:val="004B121F"/>
    <w:rsid w:val="004C7D87"/>
    <w:rsid w:val="004D3EB7"/>
    <w:rsid w:val="004F2A5D"/>
    <w:rsid w:val="005478C3"/>
    <w:rsid w:val="00553988"/>
    <w:rsid w:val="0056355F"/>
    <w:rsid w:val="00565B08"/>
    <w:rsid w:val="00581625"/>
    <w:rsid w:val="005871EC"/>
    <w:rsid w:val="005940D7"/>
    <w:rsid w:val="005B159A"/>
    <w:rsid w:val="005B3EFC"/>
    <w:rsid w:val="005B5D92"/>
    <w:rsid w:val="005C0D4F"/>
    <w:rsid w:val="005D18A8"/>
    <w:rsid w:val="005E4036"/>
    <w:rsid w:val="005E6EE9"/>
    <w:rsid w:val="005F006C"/>
    <w:rsid w:val="006135C0"/>
    <w:rsid w:val="00624838"/>
    <w:rsid w:val="006251D8"/>
    <w:rsid w:val="006326EA"/>
    <w:rsid w:val="00632E5D"/>
    <w:rsid w:val="00633674"/>
    <w:rsid w:val="006654AE"/>
    <w:rsid w:val="00686996"/>
    <w:rsid w:val="00690735"/>
    <w:rsid w:val="006A29EA"/>
    <w:rsid w:val="006A32B7"/>
    <w:rsid w:val="006A5BB5"/>
    <w:rsid w:val="006B4FCD"/>
    <w:rsid w:val="006E3660"/>
    <w:rsid w:val="006E591A"/>
    <w:rsid w:val="006E5FD7"/>
    <w:rsid w:val="006F0CB9"/>
    <w:rsid w:val="00706F9D"/>
    <w:rsid w:val="00721184"/>
    <w:rsid w:val="00723D44"/>
    <w:rsid w:val="00730A48"/>
    <w:rsid w:val="007601CC"/>
    <w:rsid w:val="00785B6A"/>
    <w:rsid w:val="00787827"/>
    <w:rsid w:val="007A5196"/>
    <w:rsid w:val="007B66A9"/>
    <w:rsid w:val="007C4FA9"/>
    <w:rsid w:val="007C66FF"/>
    <w:rsid w:val="007F3751"/>
    <w:rsid w:val="007F5479"/>
    <w:rsid w:val="00804704"/>
    <w:rsid w:val="00830515"/>
    <w:rsid w:val="008339E1"/>
    <w:rsid w:val="008427D1"/>
    <w:rsid w:val="008675EF"/>
    <w:rsid w:val="00872B13"/>
    <w:rsid w:val="00883491"/>
    <w:rsid w:val="008A06D2"/>
    <w:rsid w:val="008C6614"/>
    <w:rsid w:val="008D6D79"/>
    <w:rsid w:val="009410F6"/>
    <w:rsid w:val="00944256"/>
    <w:rsid w:val="009615C4"/>
    <w:rsid w:val="00976EE4"/>
    <w:rsid w:val="009D7097"/>
    <w:rsid w:val="00A1583B"/>
    <w:rsid w:val="00A27058"/>
    <w:rsid w:val="00A35023"/>
    <w:rsid w:val="00A44155"/>
    <w:rsid w:val="00A73EC0"/>
    <w:rsid w:val="00A77129"/>
    <w:rsid w:val="00A81F6E"/>
    <w:rsid w:val="00A90E89"/>
    <w:rsid w:val="00A928CC"/>
    <w:rsid w:val="00AA3744"/>
    <w:rsid w:val="00AB0AA7"/>
    <w:rsid w:val="00AD2CC2"/>
    <w:rsid w:val="00AD5D4D"/>
    <w:rsid w:val="00AD7ADD"/>
    <w:rsid w:val="00B00A73"/>
    <w:rsid w:val="00B046AB"/>
    <w:rsid w:val="00B3739D"/>
    <w:rsid w:val="00B66DD2"/>
    <w:rsid w:val="00B70CF3"/>
    <w:rsid w:val="00B912A0"/>
    <w:rsid w:val="00BA4349"/>
    <w:rsid w:val="00BB5AF7"/>
    <w:rsid w:val="00BD75C7"/>
    <w:rsid w:val="00BF33D2"/>
    <w:rsid w:val="00BF4EA8"/>
    <w:rsid w:val="00BF4F0C"/>
    <w:rsid w:val="00C04961"/>
    <w:rsid w:val="00C25742"/>
    <w:rsid w:val="00C37353"/>
    <w:rsid w:val="00C4181A"/>
    <w:rsid w:val="00C42AAC"/>
    <w:rsid w:val="00C473EA"/>
    <w:rsid w:val="00C64164"/>
    <w:rsid w:val="00C75521"/>
    <w:rsid w:val="00C91CF7"/>
    <w:rsid w:val="00CB3481"/>
    <w:rsid w:val="00CD4841"/>
    <w:rsid w:val="00CE145C"/>
    <w:rsid w:val="00D15B87"/>
    <w:rsid w:val="00D171D1"/>
    <w:rsid w:val="00D61290"/>
    <w:rsid w:val="00D62A68"/>
    <w:rsid w:val="00D81D74"/>
    <w:rsid w:val="00DC2DF0"/>
    <w:rsid w:val="00DF5E89"/>
    <w:rsid w:val="00E04500"/>
    <w:rsid w:val="00E26AB0"/>
    <w:rsid w:val="00E46CD0"/>
    <w:rsid w:val="00E62028"/>
    <w:rsid w:val="00E850DE"/>
    <w:rsid w:val="00EA5F0E"/>
    <w:rsid w:val="00ED4339"/>
    <w:rsid w:val="00ED4B8B"/>
    <w:rsid w:val="00ED75E9"/>
    <w:rsid w:val="00F126E8"/>
    <w:rsid w:val="00F23184"/>
    <w:rsid w:val="00F26A35"/>
    <w:rsid w:val="00F37B61"/>
    <w:rsid w:val="00F42367"/>
    <w:rsid w:val="00F61D5B"/>
    <w:rsid w:val="00FA42DD"/>
    <w:rsid w:val="00FA64D8"/>
    <w:rsid w:val="00FB31C4"/>
    <w:rsid w:val="00FB3362"/>
    <w:rsid w:val="00FC3382"/>
    <w:rsid w:val="00FE4785"/>
    <w:rsid w:val="00FF41A4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4B764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  <w:style w:type="character" w:styleId="aa">
    <w:name w:val="Hyperlink"/>
    <w:basedOn w:val="a0"/>
    <w:unhideWhenUsed/>
    <w:rsid w:val="00FA4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D980-B46D-45BA-B315-5125C158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Кобзева Галина Александровна</cp:lastModifiedBy>
  <cp:revision>60</cp:revision>
  <cp:lastPrinted>2018-06-25T05:52:00Z</cp:lastPrinted>
  <dcterms:created xsi:type="dcterms:W3CDTF">2015-03-04T09:15:00Z</dcterms:created>
  <dcterms:modified xsi:type="dcterms:W3CDTF">2020-05-18T06:33:00Z</dcterms:modified>
</cp:coreProperties>
</file>